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7921" w14:textId="77777777" w:rsidR="004E3102" w:rsidRDefault="00000000">
      <w:pPr>
        <w:pStyle w:val="a3"/>
        <w:spacing w:before="147" w:line="317" w:lineRule="auto"/>
        <w:ind w:right="102"/>
        <w:jc w:val="center"/>
        <w:rPr>
          <w:rFonts w:asciiTheme="minorEastAsia" w:eastAsiaTheme="minorEastAsia" w:hAnsiTheme="minorEastAsia" w:cstheme="minorEastAsia" w:hint="eastAsia"/>
          <w:b/>
          <w:bCs/>
          <w:color w:val="auto"/>
          <w:spacing w:val="-8"/>
          <w:sz w:val="32"/>
          <w:szCs w:val="32"/>
          <w:lang w:eastAsia="zh-CN"/>
        </w:rPr>
      </w:pPr>
      <w:r>
        <w:rPr>
          <w:rFonts w:asciiTheme="minorEastAsia" w:eastAsiaTheme="minorEastAsia" w:hAnsiTheme="minorEastAsia" w:cstheme="minorEastAsia" w:hint="eastAsia"/>
          <w:b/>
          <w:bCs/>
          <w:color w:val="auto"/>
          <w:spacing w:val="-8"/>
          <w:sz w:val="32"/>
          <w:szCs w:val="32"/>
          <w:lang w:eastAsia="zh-CN"/>
        </w:rPr>
        <w:t>关于申报 2026 年度中国仪器仪表学会</w:t>
      </w:r>
    </w:p>
    <w:p w14:paraId="1B8EAE3F" w14:textId="77777777" w:rsidR="004E3102" w:rsidRDefault="00000000">
      <w:pPr>
        <w:pStyle w:val="a3"/>
        <w:spacing w:before="147" w:line="317" w:lineRule="auto"/>
        <w:ind w:right="102"/>
        <w:jc w:val="center"/>
        <w:rPr>
          <w:rFonts w:ascii="Arial" w:eastAsiaTheme="minorEastAsia" w:hint="eastAsia"/>
          <w:sz w:val="21"/>
          <w:lang w:eastAsia="zh-CN"/>
        </w:rPr>
      </w:pPr>
      <w:r>
        <w:rPr>
          <w:rFonts w:asciiTheme="minorEastAsia" w:eastAsiaTheme="minorEastAsia" w:hAnsiTheme="minorEastAsia" w:cstheme="minorEastAsia" w:hint="eastAsia"/>
          <w:b/>
          <w:bCs/>
          <w:color w:val="auto"/>
          <w:spacing w:val="-8"/>
          <w:sz w:val="32"/>
          <w:szCs w:val="32"/>
          <w:lang w:eastAsia="zh-CN"/>
        </w:rPr>
        <w:t>奖学金的通知</w:t>
      </w:r>
    </w:p>
    <w:p w14:paraId="4BBF76C3" w14:textId="77777777" w:rsidR="004E3102" w:rsidRDefault="004E3102">
      <w:pPr>
        <w:spacing w:line="297" w:lineRule="auto"/>
        <w:rPr>
          <w:lang w:eastAsia="zh-CN"/>
        </w:rPr>
      </w:pPr>
    </w:p>
    <w:p w14:paraId="0B3BE272" w14:textId="77777777" w:rsidR="004E3102" w:rsidRDefault="00000000">
      <w:pPr>
        <w:tabs>
          <w:tab w:val="left" w:pos="1800"/>
        </w:tabs>
        <w:spacing w:line="480" w:lineRule="exact"/>
        <w:rPr>
          <w:rFonts w:ascii="仿宋" w:eastAsia="仿宋" w:hAnsi="仿宋" w:hint="eastAsia"/>
          <w:sz w:val="28"/>
          <w:szCs w:val="28"/>
          <w:lang w:eastAsia="zh-CN"/>
        </w:rPr>
      </w:pPr>
      <w:r>
        <w:rPr>
          <w:rFonts w:ascii="仿宋" w:eastAsia="仿宋" w:hAnsi="仿宋" w:hint="eastAsia"/>
          <w:sz w:val="28"/>
          <w:szCs w:val="28"/>
          <w:lang w:eastAsia="zh-CN"/>
        </w:rPr>
        <w:t>各相关院校和在校学生：</w:t>
      </w:r>
    </w:p>
    <w:p w14:paraId="136AED75" w14:textId="77777777" w:rsidR="004E3102" w:rsidRDefault="00000000">
      <w:pPr>
        <w:tabs>
          <w:tab w:val="left" w:pos="1800"/>
        </w:tabs>
        <w:spacing w:line="480" w:lineRule="exact"/>
        <w:ind w:firstLineChars="200" w:firstLine="560"/>
        <w:rPr>
          <w:rFonts w:asciiTheme="minorEastAsia" w:eastAsiaTheme="minorEastAsia" w:hAnsiTheme="minorEastAsia" w:cstheme="minorEastAsia" w:hint="eastAsia"/>
          <w:color w:val="auto"/>
          <w:spacing w:val="-3"/>
          <w:sz w:val="28"/>
          <w:szCs w:val="28"/>
          <w:lang w:eastAsia="zh-CN"/>
        </w:rPr>
      </w:pPr>
      <w:r>
        <w:rPr>
          <w:rFonts w:ascii="仿宋" w:eastAsia="仿宋" w:hAnsi="仿宋" w:hint="eastAsia"/>
          <w:sz w:val="28"/>
          <w:szCs w:val="28"/>
          <w:lang w:eastAsia="zh-CN"/>
        </w:rPr>
        <w:t>为引导和鼓励青年学生投身仪器仪表事业发展，由中国仪器仪表 学会倡导，在我国仪器仪表行业领军企业的支持下， 设立“中国仪器 仪表学会奖学金”（下称奖学金）。本年度奖学金由上海唐辉电子有限公司和汉威科技集团股份有限公司捐赠资助。</w:t>
      </w:r>
    </w:p>
    <w:p w14:paraId="08246445" w14:textId="77777777" w:rsidR="004E3102" w:rsidRDefault="00000000">
      <w:pPr>
        <w:tabs>
          <w:tab w:val="left" w:pos="1800"/>
        </w:tabs>
        <w:spacing w:line="480" w:lineRule="exact"/>
        <w:ind w:firstLineChars="200" w:firstLine="560"/>
        <w:rPr>
          <w:rFonts w:ascii="黑体" w:eastAsia="黑体" w:hAnsi="黑体" w:hint="eastAsia"/>
          <w:sz w:val="28"/>
          <w:szCs w:val="28"/>
          <w:lang w:eastAsia="zh-CN"/>
        </w:rPr>
      </w:pPr>
      <w:r>
        <w:rPr>
          <w:rFonts w:ascii="黑体" w:eastAsia="黑体" w:hAnsi="黑体" w:hint="eastAsia"/>
          <w:sz w:val="28"/>
          <w:szCs w:val="28"/>
          <w:lang w:eastAsia="zh-CN"/>
        </w:rPr>
        <w:t>一、奖励范围</w:t>
      </w:r>
    </w:p>
    <w:p w14:paraId="77275878"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本奖学金在中国仪器仪表学会奖学金评审委员会</w:t>
      </w:r>
      <w:r>
        <w:rPr>
          <w:rFonts w:ascii="仿宋" w:eastAsia="仿宋" w:hAnsi="仿宋" w:hint="eastAsia"/>
          <w:color w:val="auto"/>
          <w:sz w:val="28"/>
          <w:szCs w:val="28"/>
          <w:lang w:eastAsia="zh-CN"/>
        </w:rPr>
        <w:t>确定的设奖院校中，对按规定</w:t>
      </w:r>
      <w:r>
        <w:rPr>
          <w:rFonts w:ascii="仿宋" w:eastAsia="仿宋" w:hAnsi="仿宋" w:hint="eastAsia"/>
          <w:sz w:val="28"/>
          <w:szCs w:val="28"/>
          <w:lang w:eastAsia="zh-CN"/>
        </w:rPr>
        <w:t>名额的全日制三年级及以上本科生阶段、研究生阶段（硕士生和博士生）进行评选，每个阶段只允许申报一次，无论获奖与否，不得重复申报。已获中国仪器仪表学会奖学金的学生三年内不得再次申报。</w:t>
      </w:r>
    </w:p>
    <w:p w14:paraId="3B79F6A5" w14:textId="77777777" w:rsidR="004E3102" w:rsidRDefault="00000000">
      <w:pPr>
        <w:tabs>
          <w:tab w:val="left" w:pos="1800"/>
        </w:tabs>
        <w:spacing w:line="480" w:lineRule="exact"/>
        <w:ind w:firstLineChars="200" w:firstLine="560"/>
        <w:rPr>
          <w:rFonts w:ascii="黑体" w:eastAsia="黑体" w:hAnsi="黑体" w:hint="eastAsia"/>
          <w:sz w:val="28"/>
          <w:szCs w:val="28"/>
          <w:lang w:eastAsia="zh-CN"/>
        </w:rPr>
      </w:pPr>
      <w:r>
        <w:rPr>
          <w:rFonts w:ascii="黑体" w:eastAsia="黑体" w:hAnsi="黑体" w:hint="eastAsia"/>
          <w:sz w:val="28"/>
          <w:szCs w:val="28"/>
          <w:lang w:eastAsia="zh-CN"/>
        </w:rPr>
        <w:t>二、奖励等级及奖金额度</w:t>
      </w:r>
    </w:p>
    <w:p w14:paraId="50F7E5F1"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本奖学金设特等奖、一等奖、二等奖3个等级。</w:t>
      </w:r>
    </w:p>
    <w:p w14:paraId="513D2BC3"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其中：特等奖1名（可空缺），奖学金10000元；一等奖不超过20人，奖学金3000元； 二等奖不超过80人，奖学金2000元。</w:t>
      </w:r>
    </w:p>
    <w:p w14:paraId="32C4B02E" w14:textId="77777777" w:rsidR="004E3102" w:rsidRDefault="00000000">
      <w:pPr>
        <w:tabs>
          <w:tab w:val="left" w:pos="1800"/>
        </w:tabs>
        <w:spacing w:line="480" w:lineRule="exact"/>
        <w:ind w:firstLineChars="200" w:firstLine="560"/>
        <w:rPr>
          <w:rFonts w:ascii="黑体" w:eastAsia="黑体" w:hAnsi="黑体" w:hint="eastAsia"/>
          <w:sz w:val="28"/>
          <w:szCs w:val="28"/>
          <w:lang w:eastAsia="zh-CN"/>
        </w:rPr>
      </w:pPr>
      <w:r>
        <w:rPr>
          <w:rFonts w:ascii="黑体" w:eastAsia="黑体" w:hAnsi="黑体" w:hint="eastAsia"/>
          <w:sz w:val="28"/>
          <w:szCs w:val="28"/>
          <w:lang w:eastAsia="zh-CN"/>
        </w:rPr>
        <w:t>三、申报条件</w:t>
      </w:r>
    </w:p>
    <w:p w14:paraId="3EA7B478"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（一）热爱祖国，热爱社会主义，热爱仪器仪表及测控专业，具有创新精神和团结协作精神。</w:t>
      </w:r>
    </w:p>
    <w:p w14:paraId="42C33EAE"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（二）道德高尚，成绩优异。</w:t>
      </w:r>
    </w:p>
    <w:p w14:paraId="57485FF1"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（三）</w:t>
      </w:r>
      <w:r>
        <w:rPr>
          <w:rFonts w:ascii="仿宋" w:eastAsia="仿宋" w:hAnsi="仿宋" w:hint="eastAsia"/>
          <w:b/>
          <w:bCs/>
          <w:sz w:val="28"/>
          <w:szCs w:val="28"/>
          <w:lang w:eastAsia="zh-CN"/>
        </w:rPr>
        <w:t>本科生</w:t>
      </w:r>
      <w:r>
        <w:rPr>
          <w:rFonts w:ascii="仿宋" w:eastAsia="仿宋" w:hAnsi="仿宋" w:hint="eastAsia"/>
          <w:sz w:val="28"/>
          <w:szCs w:val="28"/>
          <w:lang w:eastAsia="zh-CN"/>
        </w:rPr>
        <w:t>还须具备下列条件之一：</w:t>
      </w:r>
    </w:p>
    <w:p w14:paraId="0E958C60"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1.具有参加课外科技活动的实践能力；</w:t>
      </w:r>
    </w:p>
    <w:p w14:paraId="1A3700F7"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2.在各级科技竞赛中，成绩显著并获奖；</w:t>
      </w:r>
    </w:p>
    <w:p w14:paraId="4B2CBF26"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3.在参与科研项目的毕业设计、课程设计等项目中，成绩突出并获得“优”；</w:t>
      </w:r>
    </w:p>
    <w:p w14:paraId="0EADF038"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4.在业余科技制作、实验设备的改进中，有具体的作品或创新；</w:t>
      </w:r>
    </w:p>
    <w:p w14:paraId="41E55EE6"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5.在国内外公开发行的科技刊物上发表论文（含正式录用）或在全国性学术会议上宣读、发表论文；</w:t>
      </w:r>
    </w:p>
    <w:p w14:paraId="17766D22"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lastRenderedPageBreak/>
        <w:t>6.在社会实践中成绩突出，并完成调研报告或建议，且已提交有关部门或被采纳、登载。</w:t>
      </w:r>
    </w:p>
    <w:p w14:paraId="35456115"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（四）</w:t>
      </w:r>
      <w:r>
        <w:rPr>
          <w:rFonts w:ascii="仿宋" w:eastAsia="仿宋" w:hAnsi="仿宋" w:hint="eastAsia"/>
          <w:b/>
          <w:bCs/>
          <w:sz w:val="28"/>
          <w:szCs w:val="28"/>
          <w:lang w:eastAsia="zh-CN"/>
        </w:rPr>
        <w:t>研究生</w:t>
      </w:r>
      <w:r>
        <w:rPr>
          <w:rFonts w:ascii="仿宋" w:eastAsia="仿宋" w:hAnsi="仿宋" w:hint="eastAsia"/>
          <w:sz w:val="28"/>
          <w:szCs w:val="28"/>
          <w:lang w:eastAsia="zh-CN"/>
        </w:rPr>
        <w:t>还须具备下列条件之一：</w:t>
      </w:r>
    </w:p>
    <w:p w14:paraId="41AA3127"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1.在导师负责的鉴定、获奖、专利成果中，发挥了重要作用，在某一方面取得重要突破或进展；</w:t>
      </w:r>
    </w:p>
    <w:p w14:paraId="392C8CCB"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2.在导师的指导下，实际承担或参与某项具体的科研项目，完成规定的设计或试制任务，已取得一定的创造或阶段性成果；</w:t>
      </w:r>
    </w:p>
    <w:p w14:paraId="7D222999"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3.在国内外一、二级刊物上公开发表论文（含录用者），在国际会议或国内一级学会组织的全国性学术会议上宣读、发表论文；</w:t>
      </w:r>
    </w:p>
    <w:p w14:paraId="22A2DB54"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4.在实验室建设及实验设备改造方面做出重要贡献，为所在单位制作某台（套）具体的实验装置、演示系统（含软件），开设了一项新的实验课，或使实验室配套；</w:t>
      </w:r>
    </w:p>
    <w:p w14:paraId="5CC4EC06"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5.在导师负责的某项新产品新技术开发、设计或工艺改造中，发挥了重要作用；设计、工艺在某个产品上、某个部门获得实际应用，并被使用部门验收、认可；产品已转让有关企业并正式签订转让合同（含意向协议）。</w:t>
      </w:r>
    </w:p>
    <w:p w14:paraId="099F791A" w14:textId="77777777" w:rsidR="004E3102" w:rsidRDefault="00000000">
      <w:pPr>
        <w:tabs>
          <w:tab w:val="left" w:pos="1800"/>
        </w:tabs>
        <w:spacing w:line="480" w:lineRule="exact"/>
        <w:ind w:firstLineChars="200" w:firstLine="560"/>
        <w:rPr>
          <w:rFonts w:ascii="黑体" w:eastAsia="黑体" w:hAnsi="黑体" w:hint="eastAsia"/>
          <w:sz w:val="28"/>
          <w:szCs w:val="28"/>
          <w:lang w:eastAsia="zh-CN"/>
        </w:rPr>
      </w:pPr>
      <w:r>
        <w:rPr>
          <w:rFonts w:ascii="黑体" w:eastAsia="黑体" w:hAnsi="黑体" w:hint="eastAsia"/>
          <w:sz w:val="28"/>
          <w:szCs w:val="28"/>
          <w:lang w:eastAsia="zh-CN"/>
        </w:rPr>
        <w:t>四、申报形式及要求</w:t>
      </w:r>
    </w:p>
    <w:p w14:paraId="45F58288"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（一）院校推荐</w:t>
      </w:r>
    </w:p>
    <w:p w14:paraId="769D7C10"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经院校申请，中国仪器仪表学会奖学金评审委员会审查评估后确定如下具有推荐资格的院校名单及推荐名额。名单上的院校在通知发布后进行校内评选或推优，名额范围内被推荐的学生根据通知要求进行线上申报，申请类型为“院校申报”。院校推荐名单、名额如下：</w:t>
      </w:r>
    </w:p>
    <w:p w14:paraId="12AD57CB"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北京航空航天大学（2位）、北京交通大学（1位）、北京理工大学（3位）、北京信息科技大学（1位）、重庆大学（3位）、大连交通大学（1位）、电子科技大学（2位）、东南大学（2位）、国防科技大学（1位）、哈尔滨工程大学（1位）、哈尔滨工业大学（3位）、哈尔滨理工大学（2位）、杭州电子科技大学（1位）、合肥工业大学（3位）、河北大学（1位）、华侨大学（2位）、华中科技大学（4位）、吉林大学（1位）、江苏大学（1位）、清华大学（2位）、厦门大学（2位）、上海大学（3位）、上海交通大学（2位）、上海理工大学（4位）、沈阳工业大学（2位）、四川大学（1位）、天津大学（4位）、</w:t>
      </w:r>
      <w:r>
        <w:rPr>
          <w:rFonts w:ascii="仿宋" w:eastAsia="仿宋" w:hAnsi="仿宋" w:hint="eastAsia"/>
          <w:sz w:val="28"/>
          <w:szCs w:val="28"/>
          <w:lang w:eastAsia="zh-CN"/>
        </w:rPr>
        <w:lastRenderedPageBreak/>
        <w:t>天津理工大学（1位）、西安电子科技大学（1位）、西安工业大学（1位）、西安交通大学（2位）、燕山大学（1位）、长春理工大学（2位）、浙江大学（3位）、中北大学（1位）、中国计量大学（1位）、中国石油大学（华东）（1位）。</w:t>
      </w:r>
      <w:r>
        <w:rPr>
          <w:rFonts w:ascii="仿宋" w:eastAsia="仿宋" w:hAnsi="仿宋" w:hint="eastAsia"/>
          <w:sz w:val="28"/>
          <w:szCs w:val="28"/>
          <w:lang w:eastAsia="zh-CN"/>
        </w:rPr>
        <w:br/>
        <w:t xml:space="preserve">   （二）个人申报</w:t>
      </w:r>
    </w:p>
    <w:p w14:paraId="1F0DC277"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除院校推荐外，其他符合申报条件的仪器仪表类相关专业的在校学生可在线进行自由申报，申请类型为“个人申报”。“</w:t>
      </w:r>
      <w:r>
        <w:rPr>
          <w:rFonts w:ascii="仿宋" w:eastAsia="仿宋" w:hAnsi="仿宋" w:hint="eastAsia"/>
          <w:b/>
          <w:bCs/>
          <w:sz w:val="28"/>
          <w:szCs w:val="28"/>
          <w:lang w:eastAsia="zh-CN"/>
        </w:rPr>
        <w:t>个人申报</w:t>
      </w:r>
      <w:r>
        <w:rPr>
          <w:rFonts w:ascii="仿宋" w:eastAsia="仿宋" w:hAnsi="仿宋" w:hint="eastAsia"/>
          <w:sz w:val="28"/>
          <w:szCs w:val="28"/>
          <w:lang w:eastAsia="zh-CN"/>
        </w:rPr>
        <w:t>”</w:t>
      </w:r>
      <w:r>
        <w:rPr>
          <w:rFonts w:ascii="仿宋" w:eastAsia="仿宋" w:hAnsi="仿宋" w:hint="eastAsia"/>
          <w:b/>
          <w:bCs/>
          <w:sz w:val="28"/>
          <w:szCs w:val="28"/>
          <w:lang w:eastAsia="zh-CN"/>
        </w:rPr>
        <w:t>除满足第三条申报条件外，还应满足以下要求</w:t>
      </w:r>
      <w:r>
        <w:rPr>
          <w:rFonts w:ascii="仿宋" w:eastAsia="仿宋" w:hAnsi="仿宋" w:hint="eastAsia"/>
          <w:sz w:val="28"/>
          <w:szCs w:val="28"/>
          <w:lang w:eastAsia="zh-CN"/>
        </w:rPr>
        <w:t>：</w:t>
      </w:r>
    </w:p>
    <w:p w14:paraId="6DEA2027"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1.本科生的综合成绩需在本院校内排名前20%。</w:t>
      </w:r>
    </w:p>
    <w:p w14:paraId="49E0589A" w14:textId="77777777" w:rsidR="004E3102" w:rsidRDefault="00000000">
      <w:pPr>
        <w:tabs>
          <w:tab w:val="left" w:pos="1800"/>
        </w:tabs>
        <w:spacing w:line="480" w:lineRule="exact"/>
        <w:ind w:firstLineChars="200" w:firstLine="560"/>
        <w:rPr>
          <w:rFonts w:ascii="黑体" w:eastAsia="黑体" w:hAnsi="黑体" w:hint="eastAsia"/>
          <w:sz w:val="28"/>
          <w:szCs w:val="28"/>
          <w:lang w:eastAsia="zh-CN"/>
        </w:rPr>
      </w:pPr>
      <w:r>
        <w:rPr>
          <w:rFonts w:ascii="仿宋" w:eastAsia="仿宋" w:hAnsi="仿宋" w:hint="eastAsia"/>
          <w:sz w:val="28"/>
          <w:szCs w:val="28"/>
          <w:lang w:eastAsia="zh-CN"/>
        </w:rPr>
        <w:t>2.</w:t>
      </w:r>
      <w:r>
        <w:rPr>
          <w:rFonts w:ascii="仿宋" w:eastAsia="仿宋" w:hAnsi="仿宋" w:hint="eastAsia"/>
          <w:sz w:val="28"/>
          <w:szCs w:val="28"/>
        </w:rPr>
        <w:t>研究生</w:t>
      </w:r>
      <w:r>
        <w:rPr>
          <w:rFonts w:ascii="仿宋" w:eastAsia="仿宋" w:hAnsi="仿宋" w:hint="eastAsia"/>
          <w:sz w:val="28"/>
          <w:szCs w:val="28"/>
          <w:lang w:eastAsia="zh-CN"/>
        </w:rPr>
        <w:t>需</w:t>
      </w:r>
      <w:r>
        <w:rPr>
          <w:rFonts w:ascii="仿宋" w:eastAsia="仿宋" w:hAnsi="仿宋" w:hint="eastAsia"/>
          <w:sz w:val="28"/>
          <w:szCs w:val="28"/>
        </w:rPr>
        <w:t>在中国仪器仪表学会主办的学术期刊上发表过学术论文（期刊</w:t>
      </w:r>
      <w:proofErr w:type="gramStart"/>
      <w:r>
        <w:rPr>
          <w:rFonts w:ascii="仿宋" w:eastAsia="仿宋" w:hAnsi="仿宋" w:hint="eastAsia"/>
          <w:sz w:val="28"/>
          <w:szCs w:val="28"/>
        </w:rPr>
        <w:t>名录请</w:t>
      </w:r>
      <w:proofErr w:type="gramEnd"/>
      <w:r>
        <w:rPr>
          <w:rFonts w:ascii="仿宋" w:eastAsia="仿宋" w:hAnsi="仿宋" w:hint="eastAsia"/>
          <w:sz w:val="28"/>
          <w:szCs w:val="28"/>
        </w:rPr>
        <w:t>参见</w:t>
      </w:r>
      <w:proofErr w:type="gramStart"/>
      <w:r>
        <w:rPr>
          <w:rFonts w:ascii="仿宋" w:eastAsia="仿宋" w:hAnsi="仿宋" w:hint="eastAsia"/>
          <w:sz w:val="28"/>
          <w:szCs w:val="28"/>
        </w:rPr>
        <w:t>学会官网</w:t>
      </w:r>
      <w:proofErr w:type="gramEnd"/>
      <w:r>
        <w:rPr>
          <w:rFonts w:ascii="仿宋" w:eastAsia="仿宋" w:hAnsi="仿宋" w:hint="eastAsia"/>
          <w:sz w:val="28"/>
          <w:szCs w:val="28"/>
        </w:rPr>
        <w:fldChar w:fldCharType="begin"/>
      </w:r>
      <w:r>
        <w:rPr>
          <w:rFonts w:ascii="仿宋" w:eastAsia="仿宋" w:hAnsi="仿宋" w:hint="eastAsia"/>
          <w:sz w:val="28"/>
          <w:szCs w:val="28"/>
        </w:rPr>
        <w:instrText xml:space="preserve"> HYPERLINK "http://www.cis.org.cn" </w:instrText>
      </w:r>
      <w:r>
        <w:rPr>
          <w:rFonts w:ascii="仿宋" w:eastAsia="仿宋" w:hAnsi="仿宋" w:hint="eastAsia"/>
          <w:sz w:val="28"/>
          <w:szCs w:val="28"/>
        </w:rPr>
      </w:r>
      <w:r>
        <w:rPr>
          <w:rFonts w:ascii="仿宋" w:eastAsia="仿宋" w:hAnsi="仿宋" w:hint="eastAsia"/>
          <w:sz w:val="28"/>
          <w:szCs w:val="28"/>
        </w:rPr>
        <w:fldChar w:fldCharType="separate"/>
      </w:r>
      <w:r>
        <w:rPr>
          <w:rFonts w:ascii="仿宋" w:eastAsia="仿宋" w:hAnsi="仿宋" w:hint="eastAsia"/>
          <w:sz w:val="28"/>
          <w:szCs w:val="28"/>
        </w:rPr>
        <w:t>www.cis.org.cn</w:t>
      </w:r>
      <w:r>
        <w:rPr>
          <w:rFonts w:ascii="仿宋" w:eastAsia="仿宋" w:hAnsi="仿宋" w:hint="eastAsia"/>
          <w:sz w:val="28"/>
          <w:szCs w:val="28"/>
        </w:rPr>
        <w:fldChar w:fldCharType="end"/>
      </w:r>
      <w:r>
        <w:rPr>
          <w:rFonts w:ascii="仿宋" w:eastAsia="仿宋" w:hAnsi="仿宋" w:hint="eastAsia"/>
          <w:sz w:val="28"/>
          <w:szCs w:val="28"/>
        </w:rPr>
        <w:t>）</w:t>
      </w:r>
      <w:r>
        <w:rPr>
          <w:rFonts w:ascii="仿宋" w:eastAsia="仿宋" w:hAnsi="仿宋" w:hint="eastAsia"/>
          <w:sz w:val="28"/>
          <w:szCs w:val="28"/>
          <w:lang w:eastAsia="zh-CN"/>
        </w:rPr>
        <w:t>。</w:t>
      </w:r>
    </w:p>
    <w:p w14:paraId="3EB3DD18" w14:textId="77777777" w:rsidR="004E3102" w:rsidRDefault="00000000">
      <w:pPr>
        <w:pStyle w:val="a4"/>
        <w:spacing w:beforeAutospacing="0" w:after="200" w:afterAutospacing="0" w:line="19" w:lineRule="atLeast"/>
        <w:ind w:firstLineChars="200" w:firstLine="560"/>
        <w:rPr>
          <w:rFonts w:asciiTheme="minorEastAsia" w:hAnsiTheme="minorEastAsia" w:cstheme="minorEastAsia"/>
          <w:color w:val="282828"/>
          <w:sz w:val="30"/>
          <w:szCs w:val="30"/>
        </w:rPr>
      </w:pPr>
      <w:r>
        <w:rPr>
          <w:rFonts w:ascii="黑体" w:eastAsia="黑体" w:hAnsi="黑体" w:hint="eastAsia"/>
          <w:sz w:val="28"/>
          <w:szCs w:val="28"/>
          <w:lang w:eastAsia="zh-CN"/>
        </w:rPr>
        <w:t>五</w:t>
      </w:r>
      <w:r>
        <w:rPr>
          <w:rFonts w:ascii="黑体" w:eastAsia="黑体" w:hAnsi="黑体" w:cs="Arial" w:hint="eastAsia"/>
          <w:sz w:val="28"/>
          <w:szCs w:val="28"/>
          <w:lang w:eastAsia="zh-CN"/>
        </w:rPr>
        <w:t>、申报方式</w:t>
      </w:r>
    </w:p>
    <w:p w14:paraId="1535B0B2"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本奖学金仅面向中国仪器仪表学会的会员，非会员请先注册成为会员（https://reg.cis.org.cn/）。符合申报条件的会员登录申报系统（</w:t>
      </w:r>
      <w:hyperlink r:id="rId7" w:history="1">
        <w:r>
          <w:rPr>
            <w:rFonts w:ascii="仿宋" w:eastAsia="仿宋" w:hAnsi="仿宋" w:hint="eastAsia"/>
            <w:sz w:val="28"/>
            <w:szCs w:val="28"/>
            <w:lang w:eastAsia="zh-CN"/>
          </w:rPr>
          <w:t>https://reg.cis.org.cn</w:t>
        </w:r>
      </w:hyperlink>
      <w:r>
        <w:rPr>
          <w:rFonts w:ascii="仿宋" w:eastAsia="仿宋" w:hAnsi="仿宋" w:hint="eastAsia"/>
          <w:sz w:val="28"/>
          <w:szCs w:val="28"/>
          <w:lang w:eastAsia="zh-CN"/>
        </w:rPr>
        <w:t>/keji）注册后，在系统中按要求填写申报书。根据实际申报形式选择“院校申报”或“个人申报”。所有研究成果、奖励、发表论文等均需提供文件证明，证明材料备注好名称，以附件形式提交至系统。个人申报需由相关专业老师或导师提供推荐信，以附件形式提交至系统。</w:t>
      </w:r>
    </w:p>
    <w:p w14:paraId="47C86160" w14:textId="77777777" w:rsidR="004E3102" w:rsidRDefault="00000000">
      <w:pPr>
        <w:tabs>
          <w:tab w:val="left" w:pos="1800"/>
        </w:tabs>
        <w:spacing w:line="480" w:lineRule="exact"/>
        <w:ind w:firstLineChars="200" w:firstLine="560"/>
        <w:rPr>
          <w:rFonts w:ascii="黑体" w:eastAsia="黑体" w:hAnsi="黑体" w:hint="eastAsia"/>
          <w:b/>
          <w:bCs/>
          <w:sz w:val="28"/>
          <w:szCs w:val="28"/>
          <w:lang w:eastAsia="zh-CN"/>
        </w:rPr>
      </w:pPr>
      <w:r>
        <w:rPr>
          <w:rFonts w:ascii="仿宋" w:eastAsia="仿宋" w:hAnsi="仿宋" w:hint="eastAsia"/>
          <w:sz w:val="28"/>
          <w:szCs w:val="28"/>
          <w:lang w:eastAsia="zh-CN"/>
        </w:rPr>
        <w:t>申报书填写完毕后在线打印申请表，</w:t>
      </w:r>
      <w:r>
        <w:rPr>
          <w:rFonts w:ascii="仿宋" w:eastAsia="仿宋" w:hAnsi="仿宋" w:hint="eastAsia"/>
          <w:b/>
          <w:bCs/>
          <w:sz w:val="28"/>
          <w:szCs w:val="28"/>
          <w:lang w:eastAsia="zh-CN"/>
        </w:rPr>
        <w:t>填写院（系）审查意见、签字、加盖学校或院系公章后将申请表原件邮寄至中国仪器仪表学会奖励办公室。</w:t>
      </w:r>
    </w:p>
    <w:p w14:paraId="6D4C6901" w14:textId="77777777" w:rsidR="004E3102" w:rsidRDefault="00000000">
      <w:pPr>
        <w:tabs>
          <w:tab w:val="left" w:pos="1800"/>
        </w:tabs>
        <w:spacing w:line="480" w:lineRule="exact"/>
        <w:ind w:firstLine="560"/>
        <w:rPr>
          <w:sz w:val="28"/>
          <w:szCs w:val="28"/>
          <w:lang w:eastAsia="zh-CN"/>
        </w:rPr>
      </w:pPr>
      <w:r>
        <w:rPr>
          <w:rFonts w:ascii="黑体" w:eastAsia="黑体" w:hAnsi="黑体" w:hint="eastAsia"/>
          <w:sz w:val="28"/>
          <w:szCs w:val="28"/>
          <w:lang w:eastAsia="zh-CN"/>
        </w:rPr>
        <w:t>六、评奖程序</w:t>
      </w:r>
    </w:p>
    <w:p w14:paraId="27652FFE"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（一）奖励工作办公室对申报材料进行形式审查，对符合申报条件的材料予以正式受理，并提交奖学金评审委员会进行初评。</w:t>
      </w:r>
    </w:p>
    <w:p w14:paraId="6FEEFB03"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（二）初评采取定量和定性评价相结合的方式进行。奖励办公室负责制定定量评价指标体系。</w:t>
      </w:r>
    </w:p>
    <w:p w14:paraId="3E2096D4"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（三）对通过初评的材料，提交奖学金评审委员会进行会评。必要时，通过电话视频、现场答辩等形式对申请人进行考察。评委会评委以科学、公正、独立为原则行使评审权力，对评审结论负责。</w:t>
      </w:r>
    </w:p>
    <w:p w14:paraId="03471CDC"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lastRenderedPageBreak/>
        <w:t>（四）奖学金一等奖应由到会委员的2/3以上（含2/3）通过。二等奖应当由到会委员的1/2以上（不含1/2）通过。</w:t>
      </w:r>
    </w:p>
    <w:p w14:paraId="5A2ACF3B" w14:textId="77777777" w:rsidR="004E3102" w:rsidRDefault="00000000">
      <w:pPr>
        <w:tabs>
          <w:tab w:val="left" w:pos="1800"/>
        </w:tabs>
        <w:spacing w:line="480" w:lineRule="exact"/>
        <w:ind w:firstLineChars="200" w:firstLine="560"/>
        <w:rPr>
          <w:rFonts w:ascii="黑体" w:eastAsia="黑体" w:hAnsi="黑体" w:hint="eastAsia"/>
          <w:sz w:val="28"/>
          <w:szCs w:val="28"/>
          <w:lang w:eastAsia="zh-CN"/>
        </w:rPr>
      </w:pPr>
      <w:r>
        <w:rPr>
          <w:rFonts w:ascii="黑体" w:eastAsia="黑体" w:hAnsi="黑体" w:hint="eastAsia"/>
          <w:sz w:val="28"/>
          <w:szCs w:val="28"/>
          <w:lang w:eastAsia="zh-CN"/>
        </w:rPr>
        <w:t>七、公示与颁奖</w:t>
      </w:r>
    </w:p>
    <w:p w14:paraId="375CE3D4"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（一）经奖学金评审委员会评定，本年度的中国仪器仪表学会奖学金获奖名单在中国仪器仪表学会的网站上及有关新闻媒体上进行公示。</w:t>
      </w:r>
    </w:p>
    <w:p w14:paraId="019CFAE2"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（二）中国仪器仪表学会择期举行颁奖仪式。</w:t>
      </w:r>
    </w:p>
    <w:p w14:paraId="7E5172C9"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（三）奖学金全额发放</w:t>
      </w:r>
      <w:proofErr w:type="gramStart"/>
      <w:r>
        <w:rPr>
          <w:rFonts w:ascii="仿宋" w:eastAsia="仿宋" w:hAnsi="仿宋" w:hint="eastAsia"/>
          <w:sz w:val="28"/>
          <w:szCs w:val="28"/>
          <w:lang w:eastAsia="zh-CN"/>
        </w:rPr>
        <w:t>至学生</w:t>
      </w:r>
      <w:proofErr w:type="gramEnd"/>
      <w:r>
        <w:rPr>
          <w:rFonts w:ascii="仿宋" w:eastAsia="仿宋" w:hAnsi="仿宋" w:hint="eastAsia"/>
          <w:sz w:val="28"/>
          <w:szCs w:val="28"/>
          <w:lang w:eastAsia="zh-CN"/>
        </w:rPr>
        <w:t>个人账户，获奖证书寄送至学生本人。</w:t>
      </w:r>
    </w:p>
    <w:p w14:paraId="15AD7C30"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 xml:space="preserve">（四）如发现申报人有弄虚作假、学术不端等重大问题，经查实后，在中国仪器仪表学会的网站及有关新闻媒体上公布并撤销其奖励，追回证书，三年内取消该单位的申报资格。 </w:t>
      </w:r>
    </w:p>
    <w:p w14:paraId="3B82037F" w14:textId="77777777" w:rsidR="004E3102" w:rsidRDefault="00000000">
      <w:pPr>
        <w:tabs>
          <w:tab w:val="left" w:pos="1800"/>
        </w:tabs>
        <w:spacing w:line="480" w:lineRule="exact"/>
        <w:ind w:firstLineChars="200" w:firstLine="560"/>
        <w:rPr>
          <w:rFonts w:ascii="仿宋" w:eastAsia="黑体" w:hAnsi="仿宋" w:hint="eastAsia"/>
          <w:sz w:val="28"/>
          <w:szCs w:val="28"/>
          <w:lang w:eastAsia="zh-CN"/>
        </w:rPr>
      </w:pPr>
      <w:r>
        <w:rPr>
          <w:rFonts w:ascii="黑体" w:eastAsia="黑体" w:hAnsi="黑体" w:hint="eastAsia"/>
          <w:sz w:val="28"/>
          <w:szCs w:val="28"/>
          <w:lang w:eastAsia="zh-CN"/>
        </w:rPr>
        <w:t>八、申报时间和联系方式</w:t>
      </w:r>
    </w:p>
    <w:p w14:paraId="05CCF29C" w14:textId="77777777" w:rsidR="004E3102" w:rsidRDefault="00000000">
      <w:pPr>
        <w:pStyle w:val="a3"/>
        <w:spacing w:before="147" w:line="317" w:lineRule="auto"/>
        <w:ind w:right="102" w:firstLineChars="200" w:firstLine="560"/>
        <w:rPr>
          <w:rFonts w:cs="Arial" w:hint="eastAsia"/>
          <w:lang w:eastAsia="zh-CN"/>
        </w:rPr>
      </w:pPr>
      <w:r>
        <w:rPr>
          <w:rFonts w:cs="Arial" w:hint="eastAsia"/>
          <w:lang w:eastAsia="zh-CN"/>
        </w:rPr>
        <w:t>申报截止日期为 2026年6月1日。盖章申请表原件以寄出日期为准，过期将不予受理。</w:t>
      </w:r>
    </w:p>
    <w:p w14:paraId="22840B7D"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邮寄地址：北京市海淀区知春路6号锦</w:t>
      </w:r>
      <w:proofErr w:type="gramStart"/>
      <w:r>
        <w:rPr>
          <w:rFonts w:ascii="仿宋" w:eastAsia="仿宋" w:hAnsi="仿宋" w:hint="eastAsia"/>
          <w:sz w:val="28"/>
          <w:szCs w:val="28"/>
          <w:lang w:eastAsia="zh-CN"/>
        </w:rPr>
        <w:t>秋国际</w:t>
      </w:r>
      <w:proofErr w:type="gramEnd"/>
      <w:r>
        <w:rPr>
          <w:rFonts w:ascii="仿宋" w:eastAsia="仿宋" w:hAnsi="仿宋" w:hint="eastAsia"/>
          <w:sz w:val="28"/>
          <w:szCs w:val="28"/>
          <w:lang w:eastAsia="zh-CN"/>
        </w:rPr>
        <w:t>大厦A座23层B区</w:t>
      </w:r>
    </w:p>
    <w:p w14:paraId="3EB97275" w14:textId="77777777" w:rsidR="004E3102" w:rsidRDefault="00000000">
      <w:pPr>
        <w:tabs>
          <w:tab w:val="left" w:pos="1800"/>
        </w:tabs>
        <w:spacing w:line="480" w:lineRule="exact"/>
        <w:ind w:firstLineChars="700" w:firstLine="1960"/>
        <w:rPr>
          <w:rFonts w:ascii="仿宋" w:eastAsia="仿宋" w:hAnsi="仿宋" w:hint="eastAsia"/>
          <w:sz w:val="28"/>
          <w:szCs w:val="28"/>
          <w:lang w:eastAsia="zh-CN"/>
        </w:rPr>
      </w:pPr>
      <w:r>
        <w:rPr>
          <w:rFonts w:ascii="仿宋" w:eastAsia="仿宋" w:hAnsi="仿宋" w:hint="eastAsia"/>
          <w:sz w:val="28"/>
          <w:szCs w:val="28"/>
          <w:lang w:eastAsia="zh-CN"/>
        </w:rPr>
        <w:t>中国仪器仪表学会  邮编：100088</w:t>
      </w:r>
    </w:p>
    <w:p w14:paraId="6B68C73F"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联系人：</w:t>
      </w:r>
      <w:proofErr w:type="gramStart"/>
      <w:r>
        <w:rPr>
          <w:rFonts w:ascii="仿宋" w:eastAsia="仿宋" w:hAnsi="仿宋" w:hint="eastAsia"/>
          <w:sz w:val="28"/>
          <w:szCs w:val="28"/>
          <w:lang w:eastAsia="zh-CN"/>
        </w:rPr>
        <w:t>王跃超</w:t>
      </w:r>
      <w:proofErr w:type="gramEnd"/>
      <w:r>
        <w:rPr>
          <w:rFonts w:ascii="仿宋" w:eastAsia="仿宋" w:hAnsi="仿宋" w:hint="eastAsia"/>
          <w:sz w:val="28"/>
          <w:szCs w:val="28"/>
          <w:lang w:eastAsia="zh-CN"/>
        </w:rPr>
        <w:t xml:space="preserve"> 19910635698    wyc@cis.org.cn</w:t>
      </w:r>
    </w:p>
    <w:p w14:paraId="2DB0A670" w14:textId="77777777" w:rsidR="004E3102" w:rsidRDefault="00000000">
      <w:pPr>
        <w:tabs>
          <w:tab w:val="left" w:pos="1800"/>
        </w:tabs>
        <w:spacing w:line="480" w:lineRule="exact"/>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 xml:space="preserve">申报系统技术支持：刘岩 15188789830，18911522009 </w:t>
      </w:r>
    </w:p>
    <w:p w14:paraId="6CEDD58D" w14:textId="77777777" w:rsidR="004E3102" w:rsidRDefault="004E3102">
      <w:pPr>
        <w:pStyle w:val="a3"/>
        <w:spacing w:before="147" w:line="317" w:lineRule="auto"/>
        <w:ind w:right="102"/>
        <w:rPr>
          <w:rFonts w:asciiTheme="minorEastAsia" w:eastAsiaTheme="minorEastAsia" w:hAnsiTheme="minorEastAsia" w:cstheme="minorEastAsia" w:hint="eastAsia"/>
          <w:color w:val="auto"/>
          <w:spacing w:val="-8"/>
          <w:lang w:eastAsia="zh-CN"/>
        </w:rPr>
      </w:pPr>
    </w:p>
    <w:p w14:paraId="7B266B45" w14:textId="77777777" w:rsidR="004E3102" w:rsidRDefault="004E3102">
      <w:pPr>
        <w:pStyle w:val="a3"/>
        <w:spacing w:before="147" w:line="317" w:lineRule="auto"/>
        <w:ind w:right="102"/>
        <w:rPr>
          <w:rFonts w:asciiTheme="minorEastAsia" w:eastAsiaTheme="minorEastAsia" w:hAnsiTheme="minorEastAsia" w:cstheme="minorEastAsia" w:hint="eastAsia"/>
          <w:color w:val="auto"/>
          <w:spacing w:val="-8"/>
          <w:lang w:eastAsia="zh-CN"/>
        </w:rPr>
      </w:pPr>
    </w:p>
    <w:p w14:paraId="0BEE2962" w14:textId="77777777" w:rsidR="004E3102" w:rsidRDefault="004E3102">
      <w:pPr>
        <w:pStyle w:val="a3"/>
        <w:spacing w:before="147" w:line="317" w:lineRule="auto"/>
        <w:ind w:right="102"/>
        <w:rPr>
          <w:rFonts w:asciiTheme="minorEastAsia" w:eastAsiaTheme="minorEastAsia" w:hAnsiTheme="minorEastAsia" w:cstheme="minorEastAsia" w:hint="eastAsia"/>
          <w:color w:val="auto"/>
          <w:spacing w:val="-8"/>
          <w:lang w:eastAsia="zh-CN"/>
        </w:rPr>
      </w:pPr>
    </w:p>
    <w:p w14:paraId="4AB65D0F" w14:textId="77777777" w:rsidR="004E3102" w:rsidRDefault="00000000">
      <w:pPr>
        <w:pStyle w:val="a3"/>
        <w:spacing w:before="147" w:line="317" w:lineRule="auto"/>
        <w:ind w:right="102"/>
        <w:jc w:val="right"/>
        <w:rPr>
          <w:rFonts w:asciiTheme="minorEastAsia" w:eastAsiaTheme="minorEastAsia" w:hAnsiTheme="minorEastAsia" w:cstheme="minorEastAsia" w:hint="eastAsia"/>
          <w:color w:val="auto"/>
          <w:spacing w:val="-8"/>
          <w:lang w:eastAsia="zh-CN"/>
        </w:rPr>
      </w:pPr>
      <w:r>
        <w:rPr>
          <w:rFonts w:asciiTheme="minorEastAsia" w:eastAsiaTheme="minorEastAsia" w:hAnsiTheme="minorEastAsia" w:cstheme="minorEastAsia" w:hint="eastAsia"/>
          <w:color w:val="auto"/>
          <w:spacing w:val="-8"/>
          <w:lang w:eastAsia="zh-CN"/>
        </w:rPr>
        <w:t>中国仪器仪表学会</w:t>
      </w:r>
    </w:p>
    <w:p w14:paraId="511CD4BA" w14:textId="77777777" w:rsidR="004E3102" w:rsidRDefault="00000000">
      <w:pPr>
        <w:pStyle w:val="a3"/>
        <w:spacing w:before="147" w:line="317" w:lineRule="auto"/>
        <w:ind w:right="102"/>
        <w:jc w:val="right"/>
        <w:rPr>
          <w:rFonts w:asciiTheme="minorEastAsia" w:eastAsiaTheme="minorEastAsia" w:hAnsiTheme="minorEastAsia" w:cstheme="minorEastAsia" w:hint="eastAsia"/>
          <w:color w:val="auto"/>
          <w:spacing w:val="-8"/>
          <w:lang w:eastAsia="zh-CN"/>
        </w:rPr>
      </w:pPr>
      <w:r>
        <w:rPr>
          <w:rFonts w:asciiTheme="minorEastAsia" w:eastAsiaTheme="minorEastAsia" w:hAnsiTheme="minorEastAsia" w:cstheme="minorEastAsia" w:hint="eastAsia"/>
          <w:color w:val="auto"/>
          <w:spacing w:val="-8"/>
          <w:lang w:eastAsia="zh-CN"/>
        </w:rPr>
        <w:t>2026 年 3 月 18日</w:t>
      </w:r>
    </w:p>
    <w:p w14:paraId="5A19B9F6" w14:textId="77777777" w:rsidR="004E3102" w:rsidRDefault="004E3102">
      <w:pPr>
        <w:rPr>
          <w:lang w:eastAsia="zh-CN"/>
        </w:rPr>
      </w:pPr>
    </w:p>
    <w:sectPr w:rsidR="004E3102">
      <w:pgSz w:w="11907" w:h="16839"/>
      <w:pgMar w:top="998" w:right="1696" w:bottom="867" w:left="178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7D437" w14:textId="77777777" w:rsidR="00FF7B40" w:rsidRDefault="00FF7B40">
      <w:r>
        <w:separator/>
      </w:r>
    </w:p>
  </w:endnote>
  <w:endnote w:type="continuationSeparator" w:id="0">
    <w:p w14:paraId="6BAEC3E5" w14:textId="77777777" w:rsidR="00FF7B40" w:rsidRDefault="00FF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CDE75" w14:textId="77777777" w:rsidR="00FF7B40" w:rsidRDefault="00FF7B40">
      <w:r>
        <w:separator/>
      </w:r>
    </w:p>
  </w:footnote>
  <w:footnote w:type="continuationSeparator" w:id="0">
    <w:p w14:paraId="15821D60" w14:textId="77777777" w:rsidR="00FF7B40" w:rsidRDefault="00FF7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3B73282"/>
    <w:rsid w:val="003F03C8"/>
    <w:rsid w:val="004E3102"/>
    <w:rsid w:val="008B02B2"/>
    <w:rsid w:val="00C63653"/>
    <w:rsid w:val="00FF7B40"/>
    <w:rsid w:val="024A0BB7"/>
    <w:rsid w:val="0A7E33C5"/>
    <w:rsid w:val="231B2B24"/>
    <w:rsid w:val="283E1E92"/>
    <w:rsid w:val="30B345DB"/>
    <w:rsid w:val="329E0F32"/>
    <w:rsid w:val="349D0BDD"/>
    <w:rsid w:val="367E6AA5"/>
    <w:rsid w:val="40011C8E"/>
    <w:rsid w:val="40B15CB1"/>
    <w:rsid w:val="40FA1C1C"/>
    <w:rsid w:val="445960B0"/>
    <w:rsid w:val="44A97134"/>
    <w:rsid w:val="485D4FC6"/>
    <w:rsid w:val="4AA40703"/>
    <w:rsid w:val="5C6F7EB5"/>
    <w:rsid w:val="60767D50"/>
    <w:rsid w:val="63B73282"/>
    <w:rsid w:val="6598698C"/>
    <w:rsid w:val="65BE3A7A"/>
    <w:rsid w:val="68D11D83"/>
    <w:rsid w:val="6BE54C14"/>
    <w:rsid w:val="6CE62238"/>
    <w:rsid w:val="6D317DF2"/>
    <w:rsid w:val="71535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D0920"/>
  <w15:docId w15:val="{5C01A9FF-3390-4C1E-BB3B-E81E4C65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28"/>
      <w:szCs w:val="28"/>
    </w:rPr>
  </w:style>
  <w:style w:type="paragraph" w:styleId="a4">
    <w:name w:val="Normal (Web)"/>
    <w:basedOn w:val="a"/>
    <w:qFormat/>
    <w:pPr>
      <w:spacing w:beforeAutospacing="1" w:afterAutospacing="1"/>
    </w:pPr>
    <w:rPr>
      <w:rFonts w:cs="Times New Roman"/>
      <w:sz w:val="24"/>
    </w:rPr>
  </w:style>
  <w:style w:type="paragraph" w:styleId="a5">
    <w:name w:val="header"/>
    <w:basedOn w:val="a"/>
    <w:link w:val="a6"/>
    <w:rsid w:val="003F03C8"/>
    <w:pPr>
      <w:tabs>
        <w:tab w:val="center" w:pos="4153"/>
        <w:tab w:val="right" w:pos="8306"/>
      </w:tabs>
      <w:jc w:val="center"/>
    </w:pPr>
    <w:rPr>
      <w:sz w:val="18"/>
      <w:szCs w:val="18"/>
    </w:rPr>
  </w:style>
  <w:style w:type="character" w:customStyle="1" w:styleId="a6">
    <w:name w:val="页眉 字符"/>
    <w:basedOn w:val="a0"/>
    <w:link w:val="a5"/>
    <w:rsid w:val="003F03C8"/>
    <w:rPr>
      <w:rFonts w:ascii="Arial" w:eastAsia="Arial" w:hAnsi="Arial" w:cs="Arial"/>
      <w:snapToGrid w:val="0"/>
      <w:color w:val="000000"/>
      <w:sz w:val="18"/>
      <w:szCs w:val="18"/>
      <w:lang w:eastAsia="en-US"/>
    </w:rPr>
  </w:style>
  <w:style w:type="paragraph" w:styleId="a7">
    <w:name w:val="footer"/>
    <w:basedOn w:val="a"/>
    <w:link w:val="a8"/>
    <w:rsid w:val="003F03C8"/>
    <w:pPr>
      <w:tabs>
        <w:tab w:val="center" w:pos="4153"/>
        <w:tab w:val="right" w:pos="8306"/>
      </w:tabs>
    </w:pPr>
    <w:rPr>
      <w:sz w:val="18"/>
      <w:szCs w:val="18"/>
    </w:rPr>
  </w:style>
  <w:style w:type="character" w:customStyle="1" w:styleId="a8">
    <w:name w:val="页脚 字符"/>
    <w:basedOn w:val="a0"/>
    <w:link w:val="a7"/>
    <w:rsid w:val="003F03C8"/>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g.cis.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ba132c73-16f0-48cc-b86c-598e502bac98</errorID>
      <errorWord>奖学金是</errorWord>
      <group>L1_AI</group>
      <groupName>深度校对</groupName>
      <ability>L2_AI_Word</ability>
      <abilityName>字词纠错</abilityName>
      <candidateList>
        <item>奖学金</item>
      </candidateList>
      <explain/>
      <paraID>7DDCA449</paraID>
      <start>1</start>
      <end>4</end>
      <status>modified</status>
      <modifiedWord>奖学金</modifiedWord>
      <trackRevisions>false</trackRevisions>
    </reviewItem>
    <reviewItem>
      <errorID>84a0aba8-d992-4d2d-83b3-1dca6f7a388e</errorID>
      <errorWord>按规定</errorWord>
      <group>L1_AI</group>
      <groupName>深度校对</groupName>
      <ability>L2_AI_Grammar</ability>
      <abilityName>语法纠错</abilityName>
      <candidateList>
        <item>，对按规定</item>
      </candidateList>
      <explain/>
      <paraID>7DDCA449</paraID>
      <start>29</start>
      <end>34</end>
      <status>modified</status>
      <modifiedWord>，对按规定</modifiedWord>
      <trackRevisions>false</trackRevisions>
    </reviewItem>
    <reviewItem>
      <errorID>e2910a6f-ce42-4b53-a727-b8e0b534d68e</errorID>
      <errorWord>本科生阶段</errorWord>
      <group>L1_AI</group>
      <groupName>深度校对</groupName>
      <ability>L2_AI_Grammar</ability>
      <abilityName>语法纠错</abilityName>
      <candidateList>
        <item>本科生</item>
      </candidateList>
      <explain/>
      <paraID>7DDCA449</paraID>
      <start>46</start>
      <end>49</end>
      <status>modified</status>
      <modifiedWord>本科生</modifiedWord>
      <trackRevisions>false</trackRevisions>
    </reviewItem>
    <reviewItem>
      <errorID>1c8922db-c017-4a35-a707-02355831b2d9</errorID>
      <errorWord>研究生阶段</errorWord>
      <group>L1_AI</group>
      <groupName>深度校对</groupName>
      <ability>L2_AI_Grammar</ability>
      <abilityName>语法纠错</abilityName>
      <candidateList>
        <item>研究生</item>
      </candidateList>
      <explain/>
      <paraID>7DDCA449</paraID>
      <start>52</start>
      <end>55</end>
      <status>modified</status>
      <modifiedWord>研究生</modifiedWord>
      <trackRevisions>false</trackRevisions>
    </reviewItem>
    <reviewItem>
      <errorID>5cdf0259-e52c-4d47-8b19-5ccf27bc9d2d</errorID>
      <errorWord>）中</errorWord>
      <group>L1_AI</group>
      <groupName>深度校对</groupName>
      <ability>L2_AI_Word</ability>
      <abilityName>字词纠错</abilityName>
      <candidateList>
        <item>）</item>
      </candidateList>
      <explain/>
      <paraID>7DDCA449</paraID>
      <start>65</start>
      <end>66</end>
      <status>modified</status>
      <modifiedWord>）</modifiedWord>
      <trackRevisions>false</trackRevisions>
    </reviewItem>
    <reviewItem>
      <errorID>3a3ae6dd-0879-4861-9079-09de2e0b53c5</errorID>
      <errorWord>，</errorWord>
      <group>L1_AI</group>
      <groupName>深度校对</groupName>
      <ability>L2_AI_Punc</ability>
      <abilityName>标点纠错</abilityName>
      <candidateList>
        <item>。</item>
      </candidateList>
      <explain/>
      <paraID>7DDCA449</paraID>
      <start>96</start>
      <end>97</end>
      <status>modified</status>
      <modifiedWord>。</modifiedWord>
      <trackRevisions>false</trackRevisions>
    </reviewItem>
    <reviewItem>
      <errorID>f7741914-4023-48c0-ba02-9c62fbafb9f6</errorID>
      <errorWord>，</errorWord>
      <group>L1_AI</group>
      <groupName>深度校对</groupName>
      <ability>L2_AI_Punc</ability>
      <abilityName>标点纠错</abilityName>
      <candidateList>
        <item/>
      </candidateList>
      <explain/>
      <paraID>7DDCA449</paraID>
      <start>116</start>
      <end>116</end>
      <status>modified</status>
      <modifiedWord/>
      <trackRevisions>false</trackRevisions>
    </reviewItem>
    <reviewItem>
      <errorID>5c27b193-f986-4e06-bcab-0295543ddd09</errorID>
      <errorWord>正式</errorWord>
      <group>L1_AI</group>
      <groupName>深度校对</groupName>
      <ability>L2_AI_Grammar</ability>
      <abilityName>语法纠错</abilityName>
      <candidateList>
        <item>予以正式</item>
      </candidateList>
      <explain/>
      <paraID>6F255E2A</paraID>
      <start>32</start>
      <end>36</end>
      <status>modified</status>
      <modifiedWord>予以正式</modifiedWord>
      <trackRevisions>false</trackRevisions>
    </reviewItem>
    <reviewItem>
      <errorID>a9e4c763-657c-4c6e-8fd7-03beda08f139</errorID>
      <errorWord>制订</errorWord>
      <group>L1_AI</group>
      <groupName>深度校对</groupName>
      <ability>L2_AI_Word</ability>
      <abilityName>字词纠错</abilityName>
      <candidateList>
        <item>制定</item>
      </candidateList>
      <explain/>
      <paraID>5C693821</paraID>
      <start>30</start>
      <end>32</end>
      <status>modified</status>
      <modifiedWord>制定</modifiedWord>
      <trackRevisions>false</trackRevisions>
    </reviewItem>
    <reviewItem>
      <errorID>0d0cf4c3-5a81-4b54-8bb8-4199398b4630</errorID>
      <errorWord>的</errorWord>
      <group>L1_AI</group>
      <groupName>深度校对</groupName>
      <ability>L2_AI_Word</ability>
      <abilityName>字词纠错</abilityName>
      <candidateList>
        <item>为</item>
      </candidateList>
      <explain/>
      <paraID> 7776A02</paraID>
      <start>68</start>
      <end>69</end>
      <status>modified</status>
      <modifiedWord>为</modifiedWord>
      <trackRevisions>false</trackRevisions>
    </reviewItem>
    <reviewItem>
      <errorID>225e39e0-eaad-476a-8694-f7977a458626</errorID>
      <errorWord>:</errorWord>
      <group>L1_Format</group>
      <groupName>格式问题</groupName>
      <ability>L2_HalfPunc</ability>
      <abilityName>全半角检查</abilityName>
      <candidateList>
        <item>：</item>
      </candidateList>
      <explain>文本全半角错误。</explain>
      <paraID>2594538E</paraID>
      <start>12</start>
      <end>13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EEA8785E-D0F6-4B56-9EC1-7514DA6C5D66}">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王月</dc:creator>
  <cp:lastModifiedBy>lifang yang</cp:lastModifiedBy>
  <cp:revision>2</cp:revision>
  <cp:lastPrinted>2026-03-10T08:09:00Z</cp:lastPrinted>
  <dcterms:created xsi:type="dcterms:W3CDTF">2026-03-18T07:15:00Z</dcterms:created>
  <dcterms:modified xsi:type="dcterms:W3CDTF">2026-03-18T07:15:00Z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E6B23038E3D74AECAF97E8C208DA7A8D_11</vt:lpwstr>
  </property>
  <property fmtid="{D5CDD505-2E9C-101B-9397-08002B2CF9AE}" pid="4" name="KSOTemplateDocerSaveRecord">
    <vt:lpwstr>eyJoZGlkIjoiMTQ4ODI5NjllYjMxZjgyNWY3MTNjMTFhNjVkZmE1MjYiLCJ1c2VySWQiOiIyODY1OTkxMTgifQ==</vt:lpwstr>
  </property>
</Properties>
</file>